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075" w:rsidRPr="006A7A54" w:rsidRDefault="00A45075" w:rsidP="00A45075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3</w:t>
      </w:r>
    </w:p>
    <w:p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Technické parametry uváděné prodávajícím</w:t>
      </w:r>
      <w:bookmarkStart w:id="0" w:name="_GoBack"/>
      <w:bookmarkEnd w:id="0"/>
    </w:p>
    <w:p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BB7F3E" w:rsidTr="008B40C3">
        <w:tc>
          <w:tcPr>
            <w:tcW w:w="3794" w:type="dxa"/>
          </w:tcPr>
          <w:p w:rsidR="00BB7F3E" w:rsidRDefault="00BB7F3E" w:rsidP="008B40C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B7F3E" w:rsidTr="008B40C3">
        <w:tc>
          <w:tcPr>
            <w:tcW w:w="3794" w:type="dxa"/>
          </w:tcPr>
          <w:p w:rsidR="00BB7F3E" w:rsidRPr="001756F8" w:rsidRDefault="00BB7F3E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Spojka pro kabely</w:t>
            </w:r>
          </w:p>
        </w:tc>
        <w:tc>
          <w:tcPr>
            <w:tcW w:w="2551" w:type="dxa"/>
          </w:tcPr>
          <w:p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NAYY, AYKY, NYY, CYKY a obdobné typy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:rsidR="00BB7F3E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0,6/1 (1,2)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:rsidR="00BB7F3E" w:rsidRPr="00E659A1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RPr="00716F1F" w:rsidTr="008B40C3">
        <w:tc>
          <w:tcPr>
            <w:tcW w:w="10314" w:type="dxa"/>
            <w:gridSpan w:val="3"/>
          </w:tcPr>
          <w:p w:rsidR="00BB7F3E" w:rsidRPr="00716F1F" w:rsidRDefault="00BB7F3E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Odbočná spojka </w:t>
            </w:r>
            <w:r w:rsidRPr="00C638E5">
              <w:rPr>
                <w:rFonts w:ascii="Arial" w:hAnsi="Arial" w:cs="Arial"/>
                <w:b/>
                <w:noProof/>
                <w:sz w:val="22"/>
                <w:szCs w:val="22"/>
              </w:rPr>
              <w:t>BJL1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páteřní kabel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odbočný kabel</w:t>
            </w:r>
          </w:p>
        </w:tc>
        <w:tc>
          <w:tcPr>
            <w:tcW w:w="2551" w:type="dxa"/>
          </w:tcPr>
          <w:p w:rsidR="00BB7F3E" w:rsidRPr="00C638E5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průměr skořepiny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125 mm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Plnící otvor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x 20 mm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B7F3E" w:rsidTr="008B40C3">
        <w:trPr>
          <w:trHeight w:val="293"/>
        </w:trPr>
        <w:tc>
          <w:tcPr>
            <w:tcW w:w="10314" w:type="dxa"/>
            <w:gridSpan w:val="3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Odbočný prstenec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Výrobce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páteřní kabel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:rsidR="00BB7F3E" w:rsidRDefault="00BB7F3E" w:rsidP="008B40C3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638E5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včetně tvaru jádra]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odbočný kabel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:rsidR="00BB7F3E" w:rsidRDefault="00BB7F3E" w:rsidP="008B40C3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[RE,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popíše konstrukci a materiál – kontaktní segmenty (pyramidy, frézovací hlava), materiál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kontaktů,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atd.]</w:t>
            </w:r>
          </w:p>
        </w:tc>
      </w:tr>
      <w:tr w:rsidR="00BB7F3E" w:rsidTr="008B40C3">
        <w:trPr>
          <w:trHeight w:val="334"/>
        </w:trPr>
        <w:tc>
          <w:tcPr>
            <w:tcW w:w="10314" w:type="dxa"/>
            <w:gridSpan w:val="3"/>
            <w:vAlign w:val="center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Zalévací hmota 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Zalévací hmota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0220BA">
              <w:rPr>
                <w:rFonts w:ascii="Arial" w:hAnsi="Arial" w:cs="Arial"/>
                <w:noProof/>
                <w:sz w:val="22"/>
                <w:szCs w:val="22"/>
              </w:rPr>
              <w:t>vousložková licí pryskyřice na bázi polyuretanu (PUR)LMP/ LI-W odpovídající ČSN 34 7116 (HD 631.1 S2)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BB7F3E" w:rsidTr="008B40C3">
        <w:tc>
          <w:tcPr>
            <w:tcW w:w="3794" w:type="dxa"/>
          </w:tcPr>
          <w:p w:rsidR="00BB7F3E" w:rsidRPr="00DE7FA7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uzavřené, vodotěsné a plynotěsné nádoby (plechovka, vak)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konkrétní způsob balení]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licí pryskyřice, tvrdidla v g]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objem licí pryskyřice, tvrdidla v ml]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Pr="001C3934" w:rsidRDefault="00BB7F3E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Váha</w:t>
            </w:r>
          </w:p>
        </w:tc>
        <w:tc>
          <w:tcPr>
            <w:tcW w:w="2551" w:type="dxa"/>
          </w:tcPr>
          <w:p w:rsidR="00BB7F3E" w:rsidRPr="001C3934" w:rsidRDefault="00BB7F3E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4A049D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rPr>
          <w:trHeight w:val="375"/>
        </w:trPr>
        <w:tc>
          <w:tcPr>
            <w:tcW w:w="10314" w:type="dxa"/>
            <w:gridSpan w:val="3"/>
            <w:vAlign w:val="center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Odbočná spojka </w:t>
            </w:r>
            <w:r w:rsidRPr="00C638E5">
              <w:rPr>
                <w:rFonts w:ascii="Arial" w:hAnsi="Arial" w:cs="Arial"/>
                <w:b/>
                <w:noProof/>
                <w:sz w:val="22"/>
                <w:szCs w:val="22"/>
              </w:rPr>
              <w:t>BJL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páteřní kabel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4x95 – 4x150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 – odbočný kabel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průměr skořepiny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110 mm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Plnící otvor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50 x20 mm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B7F3E" w:rsidTr="008B40C3">
        <w:trPr>
          <w:trHeight w:val="360"/>
        </w:trPr>
        <w:tc>
          <w:tcPr>
            <w:tcW w:w="10314" w:type="dxa"/>
            <w:gridSpan w:val="3"/>
            <w:vAlign w:val="center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Odbočný prstenec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Typové označení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Výrobce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páteřní kabel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4x95 – 4x150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:rsidR="00BB7F3E" w:rsidRDefault="00BB7F3E" w:rsidP="008B40C3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C638E5">
              <w:rPr>
                <w:rFonts w:ascii="Arial" w:hAnsi="Arial" w:cs="Arial"/>
                <w:noProof/>
                <w:sz w:val="22"/>
                <w:szCs w:val="22"/>
              </w:rPr>
              <w:t>[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 včetně tvaru jádra]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Rozsah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odb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. prstence – odbočný kabel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4x16 – 4x50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:rsidR="00BB7F3E" w:rsidRDefault="00BB7F3E" w:rsidP="008B40C3">
            <w:pPr>
              <w:spacing w:before="60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[RE,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SE,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7D53F1">
              <w:rPr>
                <w:rFonts w:ascii="Arial" w:hAnsi="Arial" w:cs="Arial"/>
                <w:noProof/>
                <w:sz w:val="22"/>
                <w:szCs w:val="22"/>
              </w:rPr>
              <w:t>SM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popíše konstrukci a materiál – kontaktní segmenty (pyramidy, frézovací hlava), materiál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kontaktů,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atd.]</w:t>
            </w:r>
          </w:p>
        </w:tc>
      </w:tr>
      <w:tr w:rsidR="00BB7F3E" w:rsidTr="008B40C3">
        <w:trPr>
          <w:trHeight w:val="384"/>
        </w:trPr>
        <w:tc>
          <w:tcPr>
            <w:tcW w:w="10314" w:type="dxa"/>
            <w:gridSpan w:val="3"/>
            <w:vAlign w:val="center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Zalévací hmota 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Zalévací hmota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Pr="000220BA">
              <w:rPr>
                <w:rFonts w:ascii="Arial" w:hAnsi="Arial" w:cs="Arial"/>
                <w:noProof/>
                <w:sz w:val="22"/>
                <w:szCs w:val="22"/>
              </w:rPr>
              <w:t>vousložková licí pryskyřice na bázi polyuretanu (PUR)LMP/ LI-W odpovídající ČSN 34 7116 (HD 631.1 S2)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BB7F3E" w:rsidTr="008B40C3">
        <w:tc>
          <w:tcPr>
            <w:tcW w:w="3794" w:type="dxa"/>
          </w:tcPr>
          <w:p w:rsidR="00BB7F3E" w:rsidRPr="00DE7FA7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DE7FA7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Způsob balení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uzavřené, vodotěsné a plynotěsné nádoby (plechovka, vak)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konkrétní způsob balení]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Hmotnost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licí pryskyřice, tvrdidla v g]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objem licí pryskyřice, tvrdidla v ml]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Pr="001C3934" w:rsidRDefault="00BB7F3E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:rsidR="00BB7F3E" w:rsidRPr="001C3934" w:rsidRDefault="00BB7F3E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B7F3E" w:rsidRPr="004A049D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rPr>
          <w:trHeight w:val="343"/>
        </w:trPr>
        <w:tc>
          <w:tcPr>
            <w:tcW w:w="10314" w:type="dxa"/>
            <w:gridSpan w:val="3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plastový kryt spojky (skořepiny)</w:t>
            </w:r>
          </w:p>
          <w:p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licí pryskyřice a tvrdidlo </w:t>
            </w:r>
          </w:p>
          <w:p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dřívko na míchání směsi (je-li nutné)</w:t>
            </w:r>
          </w:p>
          <w:p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materiál</w:t>
            </w:r>
          </w:p>
          <w:p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ochranné rukavice na jedno použití</w:t>
            </w:r>
          </w:p>
          <w:p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odbočný prstenec</w:t>
            </w:r>
          </w:p>
          <w:p w:rsidR="00BB7F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v českém jazyce pro spojku</w:t>
            </w:r>
          </w:p>
          <w:p w:rsidR="00BB7F3E" w:rsidRPr="007D633E" w:rsidRDefault="00BB7F3E" w:rsidP="00BB7F3E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montážní návod pro  odbočný prstenec </w:t>
            </w:r>
          </w:p>
        </w:tc>
        <w:tc>
          <w:tcPr>
            <w:tcW w:w="3969" w:type="dxa"/>
          </w:tcPr>
          <w:p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obsah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spojek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</w:t>
            </w:r>
          </w:p>
        </w:tc>
        <w:tc>
          <w:tcPr>
            <w:tcW w:w="3969" w:type="dxa"/>
          </w:tcPr>
          <w:p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dodávky více spojek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krabice, gitterbox</w:t>
            </w:r>
          </w:p>
        </w:tc>
        <w:tc>
          <w:tcPr>
            <w:tcW w:w="3969" w:type="dxa"/>
          </w:tcPr>
          <w:p w:rsidR="00BB7F3E" w:rsidRDefault="00BB7F3E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24 měsíců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50393 ed.2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pryskyřičné směsi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Style w:val="nadpisclanku1"/>
                <w:sz w:val="22"/>
                <w:szCs w:val="22"/>
              </w:rPr>
              <w:t>dle ČSN 34 7116 (HD 631.1).</w:t>
            </w:r>
          </w:p>
        </w:tc>
        <w:tc>
          <w:tcPr>
            <w:tcW w:w="3969" w:type="dxa"/>
          </w:tcPr>
          <w:p w:rsidR="00BB7F3E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odbočných prstenců</w:t>
            </w:r>
          </w:p>
        </w:tc>
        <w:tc>
          <w:tcPr>
            <w:tcW w:w="2551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Style w:val="nadpisclanku1"/>
                <w:sz w:val="22"/>
                <w:szCs w:val="22"/>
              </w:rPr>
              <w:t>dle VDE 0220, část 3.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B7F3E" w:rsidTr="008B40C3">
        <w:tc>
          <w:tcPr>
            <w:tcW w:w="3794" w:type="dxa"/>
          </w:tcPr>
          <w:p w:rsidR="00BB7F3E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:rsidR="00BB7F3E" w:rsidRPr="009F30D2" w:rsidRDefault="00BB7F3E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Akreditace dle  ČSN EN ISO/IEC 17025</w:t>
            </w:r>
          </w:p>
        </w:tc>
        <w:tc>
          <w:tcPr>
            <w:tcW w:w="3969" w:type="dxa"/>
          </w:tcPr>
          <w:p w:rsidR="00BB7F3E" w:rsidRPr="00E659A1" w:rsidRDefault="00BB7F3E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037D4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:rsidR="00A45075" w:rsidRPr="00E86CEF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sectPr w:rsidR="00A45075" w:rsidRPr="00E86CEF" w:rsidSect="000A166C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66C" w:rsidRDefault="000A166C" w:rsidP="00A45075">
      <w:pPr>
        <w:spacing w:after="0" w:line="240" w:lineRule="auto"/>
      </w:pPr>
      <w:r>
        <w:separator/>
      </w:r>
    </w:p>
  </w:endnote>
  <w:endnote w:type="continuationSeparator" w:id="0">
    <w:p w:rsidR="000A166C" w:rsidRDefault="000A166C" w:rsidP="00A45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66C" w:rsidRDefault="000A166C" w:rsidP="00A45075">
      <w:pPr>
        <w:spacing w:after="0" w:line="240" w:lineRule="auto"/>
      </w:pPr>
      <w:r>
        <w:separator/>
      </w:r>
    </w:p>
  </w:footnote>
  <w:footnote w:type="continuationSeparator" w:id="0">
    <w:p w:rsidR="000A166C" w:rsidRDefault="000A166C" w:rsidP="00A45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66C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:rsidR="000A166C" w:rsidRPr="006A7A54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:rsidR="000A166C" w:rsidRDefault="000A166C" w:rsidP="00A4507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:rsidR="000A166C" w:rsidRPr="006A7A54" w:rsidRDefault="000A166C" w:rsidP="00A45075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Dodávky kabelových souborů NN a VN</w:t>
    </w:r>
  </w:p>
  <w:p w:rsidR="00A66923" w:rsidRPr="00A66923" w:rsidRDefault="00A66923" w:rsidP="00A66923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A66923">
      <w:rPr>
        <w:rFonts w:ascii="Arial" w:hAnsi="Arial" w:cs="Arial"/>
        <w:b/>
        <w:sz w:val="24"/>
      </w:rPr>
      <w:t>část D Kabelové spojky odbočné</w:t>
    </w:r>
  </w:p>
  <w:p w:rsidR="000A166C" w:rsidRDefault="000A166C" w:rsidP="00A45075">
    <w:pPr>
      <w:pStyle w:val="Zhlav"/>
    </w:pPr>
  </w:p>
  <w:p w:rsidR="000A166C" w:rsidRDefault="000A16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94965"/>
    <w:multiLevelType w:val="hybridMultilevel"/>
    <w:tmpl w:val="4B3CC0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5"/>
    <w:rsid w:val="00037D4B"/>
    <w:rsid w:val="000A166C"/>
    <w:rsid w:val="000A3DDD"/>
    <w:rsid w:val="00107338"/>
    <w:rsid w:val="00A03F9C"/>
    <w:rsid w:val="00A45075"/>
    <w:rsid w:val="00A66923"/>
    <w:rsid w:val="00B173EA"/>
    <w:rsid w:val="00BB7F3E"/>
    <w:rsid w:val="00E8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DBC40C5D-04A7-4531-B95F-3DB72C0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450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5075"/>
  </w:style>
  <w:style w:type="paragraph" w:styleId="Zpat">
    <w:name w:val="footer"/>
    <w:basedOn w:val="Normln"/>
    <w:link w:val="Zpat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5075"/>
  </w:style>
  <w:style w:type="table" w:styleId="Mkatabulky">
    <w:name w:val="Table Grid"/>
    <w:basedOn w:val="Normlntabulka"/>
    <w:uiPriority w:val="59"/>
    <w:rsid w:val="00A45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A16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0A166C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Tichá</dc:creator>
  <cp:keywords/>
  <dc:description/>
  <cp:lastModifiedBy>Petra Tichá</cp:lastModifiedBy>
  <cp:revision>4</cp:revision>
  <dcterms:created xsi:type="dcterms:W3CDTF">2020-02-17T11:10:00Z</dcterms:created>
  <dcterms:modified xsi:type="dcterms:W3CDTF">2020-03-05T11:55:00Z</dcterms:modified>
</cp:coreProperties>
</file>